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5" w:type="dxa"/>
        <w:jc w:val="center"/>
        <w:tblCellSpacing w:w="0" w:type="dxa"/>
        <w:tblCellMar>
          <w:left w:w="0" w:type="dxa"/>
          <w:right w:w="0" w:type="dxa"/>
        </w:tblCellMar>
        <w:tblLook w:val="04A0"/>
      </w:tblPr>
      <w:tblGrid>
        <w:gridCol w:w="10005"/>
      </w:tblGrid>
      <w:tr w:rsidR="00707945" w:rsidRPr="00707945" w:rsidTr="00707945">
        <w:trPr>
          <w:tblCellSpacing w:w="0" w:type="dxa"/>
          <w:jc w:val="center"/>
        </w:trPr>
        <w:tc>
          <w:tcPr>
            <w:tcW w:w="10200" w:type="dxa"/>
            <w:vAlign w:val="center"/>
            <w:hideMark/>
          </w:tcPr>
          <w:p w:rsidR="00707945" w:rsidRPr="00533C7A" w:rsidRDefault="00707945" w:rsidP="00533C7A">
            <w:pPr>
              <w:widowControl/>
              <w:spacing w:line="360" w:lineRule="atLeast"/>
              <w:ind w:firstLine="433"/>
              <w:jc w:val="center"/>
              <w:rPr>
                <w:rFonts w:ascii="宋体" w:eastAsia="宋体" w:hAnsi="宋体" w:cs="宋体"/>
                <w:color w:val="000000"/>
                <w:kern w:val="0"/>
                <w:sz w:val="24"/>
                <w:szCs w:val="24"/>
              </w:rPr>
            </w:pP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宋体" w:eastAsia="宋体" w:hAnsi="宋体" w:cs="宋体" w:hint="eastAsia"/>
                <w:b/>
                <w:bCs/>
                <w:color w:val="000000"/>
                <w:kern w:val="0"/>
                <w:sz w:val="44"/>
                <w:szCs w:val="44"/>
              </w:rPr>
              <w:t>山东理工大学</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宋体" w:eastAsia="宋体" w:hAnsi="宋体" w:cs="宋体" w:hint="eastAsia"/>
                <w:b/>
                <w:bCs/>
                <w:color w:val="000000"/>
                <w:kern w:val="0"/>
                <w:sz w:val="44"/>
                <w:szCs w:val="44"/>
              </w:rPr>
              <w:t>国家、省政府励志奖学金评审管理办法</w:t>
            </w:r>
          </w:p>
          <w:p w:rsidR="00533C7A" w:rsidRPr="00707945" w:rsidRDefault="00707945" w:rsidP="00533C7A">
            <w:pPr>
              <w:widowControl/>
              <w:spacing w:before="100" w:beforeAutospacing="1" w:after="100" w:afterAutospacing="1"/>
              <w:jc w:val="center"/>
              <w:rPr>
                <w:rFonts w:ascii="Simsun" w:eastAsia="宋体" w:hAnsi="Simsun" w:cs="宋体" w:hint="eastAsia"/>
                <w:color w:val="000000"/>
                <w:kern w:val="0"/>
                <w:sz w:val="27"/>
                <w:szCs w:val="27"/>
              </w:rPr>
            </w:pPr>
            <w:r w:rsidRPr="00707945">
              <w:rPr>
                <w:rFonts w:ascii="宋体" w:eastAsia="宋体" w:hAnsi="宋体" w:cs="宋体" w:hint="eastAsia"/>
                <w:color w:val="000000"/>
                <w:kern w:val="0"/>
                <w:sz w:val="24"/>
                <w:szCs w:val="24"/>
              </w:rPr>
              <w:t> </w:t>
            </w:r>
            <w:r w:rsidR="00533C7A" w:rsidRPr="00707945">
              <w:rPr>
                <w:rFonts w:ascii="Simsun" w:eastAsia="宋体" w:hAnsi="Simsun" w:cs="宋体"/>
                <w:color w:val="000000"/>
                <w:kern w:val="0"/>
                <w:sz w:val="27"/>
                <w:szCs w:val="27"/>
              </w:rPr>
              <w:t> </w:t>
            </w:r>
            <w:r w:rsidR="00533C7A" w:rsidRPr="00707945">
              <w:rPr>
                <w:rFonts w:ascii="仿宋_GB2312" w:eastAsia="仿宋_GB2312" w:hAnsi="Simsun" w:cs="宋体" w:hint="eastAsia"/>
                <w:color w:val="000000"/>
                <w:kern w:val="0"/>
                <w:sz w:val="32"/>
                <w:szCs w:val="32"/>
              </w:rPr>
              <w:t>鲁理工大办发〔2014〕5号</w:t>
            </w:r>
          </w:p>
          <w:p w:rsidR="00707945" w:rsidRPr="00533C7A" w:rsidRDefault="00707945" w:rsidP="00707945">
            <w:pPr>
              <w:widowControl/>
              <w:spacing w:line="560" w:lineRule="atLeast"/>
              <w:jc w:val="center"/>
              <w:rPr>
                <w:rFonts w:ascii="宋体" w:eastAsia="宋体" w:hAnsi="宋体" w:cs="宋体"/>
                <w:color w:val="000000"/>
                <w:kern w:val="0"/>
                <w:sz w:val="24"/>
                <w:szCs w:val="24"/>
              </w:rPr>
            </w:pP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第一章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总 则</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第一条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为激励家庭经济困难学生勤奋学习、努力进取，在德、智、体、美等方面全面发展，根据《山东省普通高校国家励志奖学金管理实施办法》（</w:t>
            </w:r>
            <w:proofErr w:type="gramStart"/>
            <w:r w:rsidRPr="00707945">
              <w:rPr>
                <w:rFonts w:ascii="仿宋_GB2312" w:eastAsia="仿宋_GB2312" w:hAnsi="宋体" w:cs="宋体" w:hint="eastAsia"/>
                <w:color w:val="000000"/>
                <w:kern w:val="0"/>
                <w:sz w:val="32"/>
                <w:szCs w:val="32"/>
              </w:rPr>
              <w:t>鲁财教</w:t>
            </w:r>
            <w:proofErr w:type="gramEnd"/>
            <w:r w:rsidRPr="00707945">
              <w:rPr>
                <w:rFonts w:ascii="仿宋_GB2312" w:eastAsia="仿宋_GB2312" w:hAnsi="宋体" w:cs="宋体" w:hint="eastAsia"/>
                <w:color w:val="000000"/>
                <w:kern w:val="0"/>
                <w:sz w:val="32"/>
                <w:szCs w:val="32"/>
              </w:rPr>
              <w:t>〔2007〕33号）、《山东省普通高校省政府励志奖学金管理实施办法》（</w:t>
            </w:r>
            <w:proofErr w:type="gramStart"/>
            <w:r w:rsidRPr="00707945">
              <w:rPr>
                <w:rFonts w:ascii="仿宋_GB2312" w:eastAsia="仿宋_GB2312" w:hAnsi="宋体" w:cs="宋体" w:hint="eastAsia"/>
                <w:color w:val="000000"/>
                <w:kern w:val="0"/>
                <w:sz w:val="32"/>
                <w:szCs w:val="32"/>
              </w:rPr>
              <w:t>鲁财教</w:t>
            </w:r>
            <w:proofErr w:type="gramEnd"/>
            <w:r w:rsidRPr="00707945">
              <w:rPr>
                <w:rFonts w:ascii="仿宋_GB2312" w:eastAsia="仿宋_GB2312" w:hAnsi="宋体" w:cs="宋体" w:hint="eastAsia"/>
                <w:color w:val="000000"/>
                <w:kern w:val="0"/>
                <w:sz w:val="32"/>
                <w:szCs w:val="32"/>
              </w:rPr>
              <w:t>〔2014〕17号）和《关于规范普通高校省政府励志奖学金评审工作的通知》(</w:t>
            </w:r>
            <w:proofErr w:type="gramStart"/>
            <w:r w:rsidRPr="00707945">
              <w:rPr>
                <w:rFonts w:ascii="仿宋_GB2312" w:eastAsia="仿宋_GB2312" w:hAnsi="宋体" w:cs="宋体" w:hint="eastAsia"/>
                <w:color w:val="000000"/>
                <w:kern w:val="0"/>
                <w:sz w:val="32"/>
                <w:szCs w:val="32"/>
              </w:rPr>
              <w:t>鲁学助</w:t>
            </w:r>
            <w:proofErr w:type="gramEnd"/>
            <w:r w:rsidRPr="00707945">
              <w:rPr>
                <w:rFonts w:ascii="仿宋_GB2312" w:eastAsia="仿宋_GB2312" w:hAnsi="宋体" w:cs="宋体" w:hint="eastAsia"/>
                <w:color w:val="000000"/>
                <w:kern w:val="0"/>
                <w:sz w:val="32"/>
                <w:szCs w:val="32"/>
              </w:rPr>
              <w:t>〔2014〕18号)，结合我校实际，制定本办法。</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第二条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国家励志奖学金由中央和地方政府出资设立，省政府励志奖学金由省财政安排专项资金设立，用于奖励资助高校二年级以上（含二年级）全日制本专科学生中品学兼优的家庭经济困难学生，每学年评审一次，每学年开学</w:t>
            </w:r>
            <w:proofErr w:type="gramStart"/>
            <w:r w:rsidRPr="00707945">
              <w:rPr>
                <w:rFonts w:ascii="仿宋_GB2312" w:eastAsia="仿宋_GB2312" w:hAnsi="宋体" w:cs="宋体" w:hint="eastAsia"/>
                <w:color w:val="000000"/>
                <w:kern w:val="0"/>
                <w:sz w:val="32"/>
                <w:szCs w:val="32"/>
              </w:rPr>
              <w:t>初启动</w:t>
            </w:r>
            <w:proofErr w:type="gramEnd"/>
            <w:r w:rsidRPr="00707945">
              <w:rPr>
                <w:rFonts w:ascii="仿宋_GB2312" w:eastAsia="仿宋_GB2312" w:hAnsi="宋体" w:cs="宋体" w:hint="eastAsia"/>
                <w:color w:val="000000"/>
                <w:kern w:val="0"/>
                <w:sz w:val="32"/>
                <w:szCs w:val="32"/>
              </w:rPr>
              <w:t>评审工作，当年10月20日前完成评审，并上报省教育厅。</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第二章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奖励标准与申请条件</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第三条</w:t>
            </w:r>
            <w:r w:rsidRPr="00707945">
              <w:rPr>
                <w:rFonts w:ascii="宋体" w:eastAsia="宋体" w:hAnsi="宋体" w:cs="宋体" w:hint="eastAsia"/>
                <w:color w:val="000000"/>
                <w:kern w:val="0"/>
                <w:sz w:val="32"/>
              </w:rPr>
              <w:t> </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国家励志奖学金和省政府励志奖学金的奖励标准均为每人每年5000元。</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第四条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申请条件：</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lastRenderedPageBreak/>
              <w:t>（一）热爱社会主义祖国，拥护中国共产党的领导；</w:t>
            </w:r>
          </w:p>
          <w:p w:rsidR="00707945" w:rsidRPr="00707945" w:rsidRDefault="00707945" w:rsidP="00707945">
            <w:pPr>
              <w:widowControl/>
              <w:spacing w:line="560" w:lineRule="atLeast"/>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 xml:space="preserve">　　（二）遵守宪法和法律，遵守国家和学校规章制度；</w:t>
            </w:r>
          </w:p>
          <w:p w:rsidR="00707945" w:rsidRPr="00707945" w:rsidRDefault="00707945" w:rsidP="00707945">
            <w:pPr>
              <w:widowControl/>
              <w:spacing w:line="560" w:lineRule="atLeast"/>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 xml:space="preserve">　　（三）诚实守信，道德品质优良；</w:t>
            </w:r>
          </w:p>
          <w:p w:rsidR="00707945" w:rsidRPr="00707945" w:rsidRDefault="00707945" w:rsidP="00707945">
            <w:pPr>
              <w:widowControl/>
              <w:spacing w:line="560" w:lineRule="atLeast"/>
              <w:ind w:firstLine="645"/>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（四）学习刻苦，成绩优秀，学年内没有不及格科目，学习成绩排名或综合考评成绩排名原则上应在评选范围</w:t>
            </w:r>
            <w:proofErr w:type="gramStart"/>
            <w:r w:rsidRPr="00707945">
              <w:rPr>
                <w:rFonts w:ascii="仿宋_GB2312" w:eastAsia="仿宋_GB2312" w:hAnsi="宋体" w:cs="宋体" w:hint="eastAsia"/>
                <w:color w:val="000000"/>
                <w:kern w:val="0"/>
                <w:sz w:val="32"/>
                <w:szCs w:val="32"/>
              </w:rPr>
              <w:t>内位于</w:t>
            </w:r>
            <w:proofErr w:type="gramEnd"/>
            <w:r w:rsidRPr="00707945">
              <w:rPr>
                <w:rFonts w:ascii="仿宋_GB2312" w:eastAsia="仿宋_GB2312" w:hAnsi="宋体" w:cs="宋体" w:hint="eastAsia"/>
                <w:color w:val="000000"/>
                <w:kern w:val="0"/>
                <w:sz w:val="32"/>
                <w:szCs w:val="32"/>
              </w:rPr>
              <w:t>前30%；对于特殊困难的学生，学习成绩排名或综合考评成绩排名可以位于前50%；学习成绩与综合考评成绩应在同一范围内进行排名。</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（五）家庭经济困难，生活俭朴。</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第三章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评审程序及要求</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第五条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评选程序</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（一）名额分配</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学生工作处根据上级下达到学校的国家励志奖学金和省政府励志奖学金名额，按照各学院与全校二年级以上（含二年级）本专科学生总数的比例，将名额分配到各学院。</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（二）民主评议</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各学院根据实际情况，通过个人申报、班级评议、年级评议、学院评议，初步确定学院国家、省政府励志奖学金建议名单。</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（三）公示审批</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学院将获奖学生建议名单进行不少于3个工作日的公示，无异议后上报学生工作处。经学校研究审定后，在校内进行不少于5个工作日的公示。公示无异议后，报上级主管部门审批。</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第六条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相关要求</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lastRenderedPageBreak/>
              <w:t>（一）国家、省政府励志奖学金的评选要坚持公开、公平、公正、择优的原则。各学院要严格按照国家、省政府励志奖学金评选条件和程序，认真做好评选工作。</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二）同一学年内，获得国家励志奖学金或省政府励志奖学金的家庭经济困难学生可以同时申请并获得国家助学金，但不能同时获得国家奖学金、省政府奖学金，国家励志奖学金和省政府励志奖学金二者也不能同时兼得。</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第四章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奖学金发放、管理及监督</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第七条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奖学金一次性发放给获奖学生，并记入学生的学籍档案。</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第八条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各学院要切实做好国家、省政府励志奖学金的评审工作，确保奖学金用于资助品学兼优的家庭经济困难学生。</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第九条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学生工作处、各学院要认真做好奖学金的管理、评审和监督工作，同时应接受学校财务、审计、纪检监察的检查和监督，确保奖学金足额发放到位。</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第五章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附 则</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第十条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本办法由学生工作处负责解释。</w:t>
            </w:r>
          </w:p>
          <w:p w:rsidR="00707945" w:rsidRPr="00707945" w:rsidRDefault="00707945" w:rsidP="00707945">
            <w:pPr>
              <w:widowControl/>
              <w:spacing w:line="560" w:lineRule="atLeas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第十一条</w:t>
            </w:r>
            <w:r w:rsidRPr="00707945">
              <w:rPr>
                <w:rFonts w:ascii="宋体" w:eastAsia="宋体" w:hAnsi="宋体" w:cs="宋体" w:hint="eastAsia"/>
                <w:color w:val="000000"/>
                <w:kern w:val="0"/>
                <w:sz w:val="32"/>
              </w:rPr>
              <w:t> </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本办法自印发之日起施行。</w:t>
            </w:r>
          </w:p>
          <w:p w:rsidR="00707945" w:rsidRPr="00707945" w:rsidRDefault="00707945" w:rsidP="00707945">
            <w:pPr>
              <w:widowControl/>
              <w:spacing w:line="560" w:lineRule="atLeast"/>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spacing w:line="560" w:lineRule="atLeast"/>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24"/>
                <w:szCs w:val="24"/>
              </w:rPr>
              <w:t> </w:t>
            </w:r>
          </w:p>
          <w:p w:rsidR="00707945" w:rsidRPr="00707945" w:rsidRDefault="00707945" w:rsidP="00707945">
            <w:pPr>
              <w:widowControl/>
              <w:spacing w:line="260" w:lineRule="atLeast"/>
              <w:jc w:val="left"/>
              <w:rPr>
                <w:rFonts w:ascii="宋体" w:eastAsia="宋体" w:hAnsi="宋体" w:cs="宋体"/>
                <w:color w:val="000000"/>
                <w:kern w:val="0"/>
                <w:sz w:val="24"/>
                <w:szCs w:val="24"/>
              </w:rPr>
            </w:pPr>
            <w:r w:rsidRPr="00707945">
              <w:rPr>
                <w:rFonts w:ascii="Times New Roman" w:eastAsia="宋体" w:hAnsi="Times New Roman" w:cs="Times New Roman"/>
                <w:color w:val="000000"/>
                <w:kern w:val="0"/>
                <w:sz w:val="18"/>
                <w:szCs w:val="18"/>
              </w:rPr>
              <w:t> </w:t>
            </w:r>
          </w:p>
          <w:p w:rsidR="00707945" w:rsidRPr="00707945" w:rsidRDefault="00707945" w:rsidP="00707945">
            <w:pPr>
              <w:widowControl/>
              <w:spacing w:line="560" w:lineRule="atLeast"/>
              <w:ind w:firstLine="28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28"/>
                <w:szCs w:val="28"/>
              </w:rPr>
              <w:t>抄送：各党委、党总支。</w:t>
            </w:r>
          </w:p>
          <w:p w:rsidR="00707945" w:rsidRPr="00707945" w:rsidRDefault="00707945" w:rsidP="00707945">
            <w:pPr>
              <w:widowControl/>
              <w:spacing w:line="560" w:lineRule="atLeast"/>
              <w:ind w:firstLine="28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28"/>
                <w:szCs w:val="28"/>
              </w:rPr>
              <w:lastRenderedPageBreak/>
              <w:t>山东理工大学校长办公室</w:t>
            </w:r>
            <w:r w:rsidRPr="00707945">
              <w:rPr>
                <w:rFonts w:ascii="Times New Roman" w:eastAsia="宋体" w:hAnsi="Times New Roman" w:cs="Times New Roman"/>
                <w:color w:val="000000"/>
                <w:kern w:val="0"/>
                <w:sz w:val="28"/>
                <w:szCs w:val="28"/>
              </w:rPr>
              <w:t> </w:t>
            </w:r>
            <w:r w:rsidRPr="00707945">
              <w:rPr>
                <w:rFonts w:ascii="仿宋_GB2312" w:eastAsia="仿宋_GB2312" w:hAnsi="宋体" w:cs="宋体" w:hint="eastAsia"/>
                <w:color w:val="000000"/>
                <w:kern w:val="0"/>
                <w:sz w:val="28"/>
                <w:szCs w:val="28"/>
              </w:rPr>
              <w:t>                     </w:t>
            </w:r>
            <w:r w:rsidRPr="00707945">
              <w:rPr>
                <w:rFonts w:ascii="仿宋_GB2312" w:eastAsia="仿宋_GB2312" w:hAnsi="宋体" w:cs="宋体" w:hint="eastAsia"/>
                <w:color w:val="000000"/>
                <w:kern w:val="0"/>
                <w:sz w:val="28"/>
                <w:szCs w:val="28"/>
              </w:rPr>
              <w:t>2014年7月17日印发</w:t>
            </w:r>
          </w:p>
        </w:tc>
      </w:tr>
      <w:tr w:rsidR="00707945" w:rsidRPr="00707945" w:rsidTr="00707945">
        <w:trPr>
          <w:tblCellSpacing w:w="0" w:type="dxa"/>
          <w:jc w:val="center"/>
        </w:trPr>
        <w:tc>
          <w:tcPr>
            <w:tcW w:w="10005" w:type="dxa"/>
            <w:vAlign w:val="center"/>
            <w:hideMark/>
          </w:tcPr>
          <w:p w:rsidR="00707945" w:rsidRPr="00707945" w:rsidRDefault="00707945" w:rsidP="00707945">
            <w:pPr>
              <w:widowControl/>
              <w:jc w:val="left"/>
              <w:rPr>
                <w:rFonts w:ascii="Simsun" w:eastAsia="宋体" w:hAnsi="Simsun" w:cs="宋体" w:hint="eastAsia"/>
                <w:color w:val="000000"/>
                <w:kern w:val="0"/>
                <w:sz w:val="27"/>
                <w:szCs w:val="27"/>
              </w:rPr>
            </w:pPr>
            <w:r w:rsidRPr="00707945">
              <w:rPr>
                <w:rFonts w:ascii="Simsun" w:eastAsia="宋体" w:hAnsi="Simsun" w:cs="宋体"/>
                <w:color w:val="000000"/>
                <w:kern w:val="0"/>
                <w:sz w:val="27"/>
                <w:szCs w:val="27"/>
              </w:rPr>
              <w:lastRenderedPageBreak/>
              <w:t> </w:t>
            </w:r>
          </w:p>
        </w:tc>
      </w:tr>
    </w:tbl>
    <w:p w:rsidR="00D67F9E" w:rsidRPr="00707945" w:rsidRDefault="00D67F9E"/>
    <w:sectPr w:rsidR="00D67F9E" w:rsidRPr="00707945" w:rsidSect="00D67F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E41" w:rsidRDefault="00540E41" w:rsidP="00707945">
      <w:r>
        <w:separator/>
      </w:r>
    </w:p>
  </w:endnote>
  <w:endnote w:type="continuationSeparator" w:id="0">
    <w:p w:rsidR="00540E41" w:rsidRDefault="00540E41" w:rsidP="007079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E41" w:rsidRDefault="00540E41" w:rsidP="00707945">
      <w:r>
        <w:separator/>
      </w:r>
    </w:p>
  </w:footnote>
  <w:footnote w:type="continuationSeparator" w:id="0">
    <w:p w:rsidR="00540E41" w:rsidRDefault="00540E41" w:rsidP="007079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7945"/>
    <w:rsid w:val="000B19E3"/>
    <w:rsid w:val="00533C7A"/>
    <w:rsid w:val="00540E41"/>
    <w:rsid w:val="00707945"/>
    <w:rsid w:val="00843267"/>
    <w:rsid w:val="00D67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945"/>
    <w:rPr>
      <w:sz w:val="18"/>
      <w:szCs w:val="18"/>
    </w:rPr>
  </w:style>
  <w:style w:type="paragraph" w:styleId="a4">
    <w:name w:val="footer"/>
    <w:basedOn w:val="a"/>
    <w:link w:val="Char0"/>
    <w:uiPriority w:val="99"/>
    <w:semiHidden/>
    <w:unhideWhenUsed/>
    <w:rsid w:val="007079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7945"/>
    <w:rPr>
      <w:sz w:val="18"/>
      <w:szCs w:val="18"/>
    </w:rPr>
  </w:style>
  <w:style w:type="paragraph" w:styleId="a5">
    <w:name w:val="Normal (Web)"/>
    <w:basedOn w:val="a"/>
    <w:uiPriority w:val="99"/>
    <w:semiHidden/>
    <w:unhideWhenUsed/>
    <w:rsid w:val="0070794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07945"/>
  </w:style>
</w:styles>
</file>

<file path=word/webSettings.xml><?xml version="1.0" encoding="utf-8"?>
<w:webSettings xmlns:r="http://schemas.openxmlformats.org/officeDocument/2006/relationships" xmlns:w="http://schemas.openxmlformats.org/wordprocessingml/2006/main">
  <w:divs>
    <w:div w:id="100538771">
      <w:bodyDiv w:val="1"/>
      <w:marLeft w:val="0"/>
      <w:marRight w:val="0"/>
      <w:marTop w:val="0"/>
      <w:marBottom w:val="0"/>
      <w:divBdr>
        <w:top w:val="none" w:sz="0" w:space="0" w:color="auto"/>
        <w:left w:val="none" w:sz="0" w:space="0" w:color="auto"/>
        <w:bottom w:val="none" w:sz="0" w:space="0" w:color="auto"/>
        <w:right w:val="none" w:sz="0" w:space="0" w:color="auto"/>
      </w:divBdr>
      <w:divsChild>
        <w:div w:id="1082294004">
          <w:marLeft w:val="0"/>
          <w:marRight w:val="0"/>
          <w:marTop w:val="0"/>
          <w:marBottom w:val="0"/>
          <w:divBdr>
            <w:top w:val="single" w:sz="8" w:space="1" w:color="auto"/>
            <w:left w:val="none" w:sz="0" w:space="0" w:color="auto"/>
            <w:bottom w:val="single" w:sz="8" w:space="1" w:color="auto"/>
            <w:right w:val="none" w:sz="0" w:space="0" w:color="auto"/>
          </w:divBdr>
        </w:div>
        <w:div w:id="214342241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202</Words>
  <Characters>1155</Characters>
  <Application>Microsoft Office Word</Application>
  <DocSecurity>0</DocSecurity>
  <Lines>9</Lines>
  <Paragraphs>2</Paragraphs>
  <ScaleCrop>false</ScaleCrop>
  <Company>Lenovo</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2014-07-17T06:58:00Z</dcterms:created>
  <dcterms:modified xsi:type="dcterms:W3CDTF">2014-09-28T02:11:00Z</dcterms:modified>
</cp:coreProperties>
</file>