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83" w:right="-4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26" o:spid="_x0000_s1026" o:spt="203" style="height:0.75pt;width:700.9pt;" coordsize="14018,15">
            <o:lock v:ext="edit"/>
            <v:line id="_x0000_s1027" o:spid="_x0000_s1027" o:spt="20" style="position:absolute;left:0;top:7;height:0;width:14018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2"/>
        <w:ind w:left="0"/>
        <w:rPr>
          <w:rFonts w:ascii="Times New Roman"/>
          <w:sz w:val="17"/>
        </w:rPr>
      </w:pPr>
    </w:p>
    <w:p>
      <w:pPr>
        <w:spacing w:before="67"/>
        <w:ind w:left="220" w:right="0" w:firstLine="0"/>
        <w:jc w:val="left"/>
        <w:rPr>
          <w:b/>
          <w:sz w:val="24"/>
        </w:rPr>
      </w:pPr>
      <w:r>
        <w:pict>
          <v:group id="_x0000_s1028" o:spid="_x0000_s1028" o:spt="203" style="position:absolute;left:0pt;margin-left:262.6pt;margin-top:20.6pt;height:21.5pt;width:330pt;mso-position-horizontal-relative:page;mso-wrap-distance-bottom:0pt;mso-wrap-distance-top:0pt;z-index:-251657216;mso-width-relative:page;mso-height-relative:page;" coordorigin="5252,413" coordsize="6600,430">
            <o:lock v:ext="edit"/>
            <v:shape id="_x0000_s1029" o:spid="_x0000_s1029" o:spt="75" type="#_x0000_t75" style="position:absolute;left:5252;top:412;height:430;width:1023;" filled="f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30" o:spid="_x0000_s1030" o:spt="75" type="#_x0000_t75" style="position:absolute;left:6070;top:412;height:430;width:1803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31" o:spid="_x0000_s1031" o:spt="75" type="#_x0000_t75" style="position:absolute;left:7513;top:412;height:430;width:4339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w10:wrap type="topAndBottom"/>
          </v:group>
        </w:pict>
      </w:r>
      <w:r>
        <w:rPr>
          <w:b/>
          <w:sz w:val="24"/>
        </w:rPr>
        <w:t>附件1</w:t>
      </w:r>
    </w:p>
    <w:p>
      <w:pPr>
        <w:pStyle w:val="2"/>
        <w:spacing w:before="11"/>
        <w:ind w:left="0"/>
        <w:rPr>
          <w:b/>
          <w:sz w:val="18"/>
        </w:rPr>
      </w:pPr>
    </w:p>
    <w:tbl>
      <w:tblPr>
        <w:tblStyle w:val="3"/>
        <w:tblW w:w="500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4040"/>
        <w:gridCol w:w="7077"/>
        <w:gridCol w:w="1009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52" w:type="pct"/>
          </w:tcPr>
          <w:p>
            <w:pPr>
              <w:pStyle w:val="8"/>
              <w:spacing w:before="11"/>
              <w:rPr>
                <w:rFonts w:ascii="仿宋_GB2312"/>
                <w:b/>
                <w:sz w:val="21"/>
              </w:rPr>
            </w:pPr>
          </w:p>
          <w:p>
            <w:pPr>
              <w:pStyle w:val="8"/>
              <w:ind w:left="89" w:right="8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417" w:type="pct"/>
          </w:tcPr>
          <w:p>
            <w:pPr>
              <w:pStyle w:val="8"/>
              <w:spacing w:before="11"/>
              <w:rPr>
                <w:rFonts w:ascii="仿宋_GB2312"/>
                <w:b/>
                <w:sz w:val="21"/>
              </w:rPr>
            </w:pPr>
          </w:p>
          <w:p>
            <w:pPr>
              <w:pStyle w:val="8"/>
              <w:ind w:left="1484" w:right="147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课程安排</w:t>
            </w:r>
          </w:p>
        </w:tc>
        <w:tc>
          <w:tcPr>
            <w:tcW w:w="2482" w:type="pct"/>
          </w:tcPr>
          <w:p>
            <w:pPr>
              <w:pStyle w:val="8"/>
              <w:spacing w:before="11"/>
              <w:rPr>
                <w:rFonts w:ascii="仿宋_GB2312"/>
                <w:b/>
                <w:sz w:val="21"/>
              </w:rPr>
            </w:pPr>
          </w:p>
          <w:p>
            <w:pPr>
              <w:pStyle w:val="8"/>
              <w:ind w:left="2973" w:right="296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课程资源</w:t>
            </w:r>
          </w:p>
        </w:tc>
        <w:tc>
          <w:tcPr>
            <w:tcW w:w="354" w:type="pct"/>
          </w:tcPr>
          <w:p>
            <w:pPr>
              <w:pStyle w:val="8"/>
              <w:spacing w:before="3" w:line="398" w:lineRule="exact"/>
              <w:ind w:left="136" w:right="125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学习时间</w:t>
            </w:r>
          </w:p>
        </w:tc>
        <w:tc>
          <w:tcPr>
            <w:tcW w:w="394" w:type="pct"/>
          </w:tcPr>
          <w:p>
            <w:pPr>
              <w:pStyle w:val="8"/>
              <w:spacing w:before="3" w:line="398" w:lineRule="exact"/>
              <w:ind w:left="310" w:right="302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讨论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52" w:type="pct"/>
          </w:tcPr>
          <w:p>
            <w:pPr>
              <w:pStyle w:val="8"/>
              <w:spacing w:before="4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1"/>
              <w:ind w:left="89" w:right="127"/>
              <w:jc w:val="center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第一讲</w:t>
            </w:r>
          </w:p>
        </w:tc>
        <w:tc>
          <w:tcPr>
            <w:tcW w:w="1417" w:type="pct"/>
          </w:tcPr>
          <w:p>
            <w:pPr>
              <w:pStyle w:val="8"/>
              <w:spacing w:before="4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1"/>
              <w:ind w:left="10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十九届五中全会精神解读</w:t>
            </w:r>
          </w:p>
        </w:tc>
        <w:tc>
          <w:tcPr>
            <w:tcW w:w="2482" w:type="pct"/>
          </w:tcPr>
          <w:p>
            <w:pPr>
              <w:pStyle w:val="8"/>
              <w:spacing w:before="22" w:line="278" w:lineRule="auto"/>
              <w:ind w:left="107" w:right="94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高等教育管理干部培训平台—在线学习—站内搜索“标题—思想建设—十九届五中全会”</w:t>
            </w:r>
          </w:p>
          <w:p>
            <w:pPr>
              <w:pStyle w:val="8"/>
              <w:tabs>
                <w:tab w:val="left" w:pos="2419"/>
              </w:tabs>
              <w:spacing w:before="1"/>
              <w:ind w:left="10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主讲</w:t>
            </w:r>
            <w:r>
              <w:rPr>
                <w:rFonts w:hint="eastAsia" w:ascii="仿宋" w:eastAsia="仿宋"/>
                <w:spacing w:val="-3"/>
                <w:sz w:val="21"/>
              </w:rPr>
              <w:t>人</w:t>
            </w:r>
            <w:r>
              <w:rPr>
                <w:rFonts w:hint="eastAsia" w:ascii="仿宋" w:eastAsia="仿宋"/>
                <w:sz w:val="21"/>
              </w:rPr>
              <w:t>：</w:t>
            </w:r>
            <w:r>
              <w:rPr>
                <w:rFonts w:hint="eastAsia" w:ascii="仿宋" w:eastAsia="仿宋"/>
                <w:spacing w:val="-3"/>
                <w:sz w:val="21"/>
              </w:rPr>
              <w:t>路</w:t>
            </w:r>
            <w:r>
              <w:rPr>
                <w:rFonts w:hint="eastAsia" w:ascii="仿宋" w:eastAsia="仿宋"/>
                <w:sz w:val="21"/>
              </w:rPr>
              <w:t>克利</w:t>
            </w:r>
            <w:r>
              <w:rPr>
                <w:rFonts w:hint="eastAsia" w:ascii="仿宋" w:eastAsia="仿宋"/>
                <w:sz w:val="21"/>
              </w:rPr>
              <w:tab/>
            </w:r>
            <w:r>
              <w:rPr>
                <w:rFonts w:hint="eastAsia" w:ascii="仿宋" w:eastAsia="仿宋"/>
                <w:sz w:val="21"/>
              </w:rPr>
              <w:t>类别</w:t>
            </w:r>
            <w:r>
              <w:rPr>
                <w:rFonts w:hint="eastAsia" w:ascii="仿宋" w:eastAsia="仿宋"/>
                <w:spacing w:val="-3"/>
                <w:sz w:val="21"/>
              </w:rPr>
              <w:t>：</w:t>
            </w:r>
            <w:r>
              <w:rPr>
                <w:rFonts w:hint="eastAsia" w:ascii="仿宋" w:eastAsia="仿宋"/>
                <w:sz w:val="21"/>
              </w:rPr>
              <w:t>党</w:t>
            </w:r>
            <w:r>
              <w:rPr>
                <w:rFonts w:hint="eastAsia" w:ascii="仿宋" w:eastAsia="仿宋"/>
                <w:spacing w:val="-3"/>
                <w:sz w:val="21"/>
              </w:rPr>
              <w:t>的</w:t>
            </w:r>
            <w:r>
              <w:rPr>
                <w:rFonts w:hint="eastAsia" w:ascii="仿宋" w:eastAsia="仿宋"/>
                <w:sz w:val="21"/>
              </w:rPr>
              <w:t>建</w:t>
            </w:r>
            <w:r>
              <w:rPr>
                <w:rFonts w:hint="eastAsia" w:ascii="仿宋" w:eastAsia="仿宋"/>
                <w:spacing w:val="-3"/>
                <w:sz w:val="21"/>
              </w:rPr>
              <w:t>设</w:t>
            </w:r>
            <w:r>
              <w:rPr>
                <w:rFonts w:hint="eastAsia" w:ascii="仿宋" w:eastAsia="仿宋"/>
                <w:sz w:val="21"/>
              </w:rPr>
              <w:t>（</w:t>
            </w:r>
            <w:r>
              <w:rPr>
                <w:rFonts w:hint="eastAsia" w:ascii="仿宋" w:eastAsia="仿宋"/>
                <w:spacing w:val="-3"/>
                <w:sz w:val="21"/>
              </w:rPr>
              <w:t>思</w:t>
            </w:r>
            <w:r>
              <w:rPr>
                <w:rFonts w:hint="eastAsia" w:ascii="仿宋" w:eastAsia="仿宋"/>
                <w:sz w:val="21"/>
              </w:rPr>
              <w:t>想</w:t>
            </w:r>
            <w:r>
              <w:rPr>
                <w:rFonts w:hint="eastAsia" w:ascii="仿宋" w:eastAsia="仿宋"/>
                <w:spacing w:val="-3"/>
                <w:sz w:val="21"/>
              </w:rPr>
              <w:t>建</w:t>
            </w:r>
            <w:r>
              <w:rPr>
                <w:rFonts w:hint="eastAsia" w:ascii="仿宋" w:eastAsia="仿宋"/>
                <w:sz w:val="21"/>
              </w:rPr>
              <w:t>设）</w:t>
            </w:r>
          </w:p>
        </w:tc>
        <w:tc>
          <w:tcPr>
            <w:tcW w:w="354" w:type="pc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1月9日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8:00</w:t>
            </w:r>
          </w:p>
        </w:tc>
        <w:tc>
          <w:tcPr>
            <w:tcW w:w="394" w:type="pc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1月9日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11:00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小组讨论2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352" w:type="pct"/>
          </w:tcPr>
          <w:p>
            <w:pPr>
              <w:pStyle w:val="8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8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1"/>
              <w:ind w:left="89" w:right="127"/>
              <w:jc w:val="center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第二讲</w:t>
            </w:r>
          </w:p>
        </w:tc>
        <w:tc>
          <w:tcPr>
            <w:tcW w:w="1417" w:type="pct"/>
          </w:tcPr>
          <w:p>
            <w:pPr>
              <w:pStyle w:val="8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6"/>
              <w:rPr>
                <w:rFonts w:ascii="仿宋_GB2312"/>
                <w:b/>
                <w:sz w:val="27"/>
              </w:rPr>
            </w:pPr>
          </w:p>
          <w:p>
            <w:pPr>
              <w:pStyle w:val="8"/>
              <w:ind w:left="10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中共党史专题讲座</w:t>
            </w:r>
          </w:p>
        </w:tc>
        <w:tc>
          <w:tcPr>
            <w:tcW w:w="2482" w:type="pct"/>
          </w:tcPr>
          <w:p>
            <w:pPr>
              <w:pStyle w:val="8"/>
              <w:spacing w:before="22" w:line="278" w:lineRule="auto"/>
              <w:ind w:left="107" w:right="3042"/>
              <w:rPr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学习强国—学习讲座—中共党史专题讲座第一讲</w:t>
            </w:r>
            <w:r>
              <w:rPr>
                <w:rFonts w:hint="eastAsia" w:ascii="仿宋" w:hAnsi="仿宋" w:eastAsia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</w:rPr>
              <w:t>中国共产党为什么</w:t>
            </w:r>
            <w:r>
              <w:rPr>
                <w:sz w:val="21"/>
              </w:rPr>
              <w:t>“</w:t>
            </w:r>
            <w:r>
              <w:rPr>
                <w:rFonts w:hint="eastAsia" w:ascii="仿宋" w:hAnsi="仿宋" w:eastAsia="仿宋"/>
                <w:sz w:val="21"/>
              </w:rPr>
              <w:t>能</w:t>
            </w:r>
            <w:r>
              <w:rPr>
                <w:sz w:val="21"/>
              </w:rPr>
              <w:t>”</w:t>
            </w:r>
          </w:p>
          <w:p>
            <w:pPr>
              <w:pStyle w:val="8"/>
              <w:spacing w:before="12"/>
              <w:ind w:left="107"/>
              <w:rPr>
                <w:sz w:val="21"/>
              </w:rPr>
            </w:pPr>
            <w:r>
              <w:rPr>
                <w:sz w:val="21"/>
              </w:rPr>
              <w:t>https://</w:t>
            </w:r>
            <w:r>
              <w:fldChar w:fldCharType="begin"/>
            </w:r>
            <w:r>
              <w:instrText xml:space="preserve"> HYPERLINK "http://www.xuexi.cn/lgpage/detail/index.html?id=17892909603988576509" \h </w:instrText>
            </w:r>
            <w:r>
              <w:fldChar w:fldCharType="separate"/>
            </w:r>
            <w:r>
              <w:rPr>
                <w:sz w:val="21"/>
              </w:rPr>
              <w:t>www.xuexi.cn/lgpage/detail/index.html?id=17892909603988576509</w:t>
            </w:r>
            <w:r>
              <w:rPr>
                <w:sz w:val="21"/>
              </w:rPr>
              <w:fldChar w:fldCharType="end"/>
            </w:r>
          </w:p>
          <w:p>
            <w:pPr>
              <w:pStyle w:val="8"/>
              <w:tabs>
                <w:tab w:val="left" w:pos="950"/>
              </w:tabs>
              <w:spacing w:before="59"/>
              <w:ind w:left="10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第八讲</w:t>
            </w: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eastAsia="仿宋"/>
                <w:spacing w:val="-3"/>
                <w:sz w:val="21"/>
              </w:rPr>
              <w:t>抗</w:t>
            </w:r>
            <w:r>
              <w:rPr>
                <w:rFonts w:hint="eastAsia" w:ascii="仿宋" w:eastAsia="仿宋"/>
                <w:sz w:val="21"/>
              </w:rPr>
              <w:t>美</w:t>
            </w:r>
            <w:r>
              <w:rPr>
                <w:rFonts w:hint="eastAsia" w:ascii="仿宋" w:eastAsia="仿宋"/>
                <w:spacing w:val="-3"/>
                <w:sz w:val="21"/>
              </w:rPr>
              <w:t>援</w:t>
            </w:r>
            <w:r>
              <w:rPr>
                <w:rFonts w:hint="eastAsia" w:ascii="仿宋" w:eastAsia="仿宋"/>
                <w:sz w:val="21"/>
              </w:rPr>
              <w:t>朝</w:t>
            </w:r>
            <w:r>
              <w:rPr>
                <w:rFonts w:hint="eastAsia" w:ascii="仿宋" w:eastAsia="仿宋"/>
                <w:spacing w:val="-3"/>
                <w:sz w:val="21"/>
              </w:rPr>
              <w:t>的</w:t>
            </w:r>
            <w:r>
              <w:rPr>
                <w:rFonts w:hint="eastAsia" w:ascii="仿宋" w:eastAsia="仿宋"/>
                <w:sz w:val="21"/>
              </w:rPr>
              <w:t>决</w:t>
            </w:r>
            <w:r>
              <w:rPr>
                <w:rFonts w:hint="eastAsia" w:ascii="仿宋" w:eastAsia="仿宋"/>
                <w:spacing w:val="-3"/>
                <w:sz w:val="21"/>
              </w:rPr>
              <w:t>策</w:t>
            </w:r>
            <w:r>
              <w:rPr>
                <w:rFonts w:hint="eastAsia" w:ascii="仿宋" w:eastAsia="仿宋"/>
                <w:sz w:val="21"/>
              </w:rPr>
              <w:t>及其</w:t>
            </w:r>
            <w:r>
              <w:rPr>
                <w:rFonts w:hint="eastAsia" w:ascii="仿宋" w:eastAsia="仿宋"/>
                <w:spacing w:val="-3"/>
                <w:sz w:val="21"/>
              </w:rPr>
              <w:t>影</w:t>
            </w:r>
            <w:r>
              <w:rPr>
                <w:rFonts w:hint="eastAsia" w:ascii="仿宋" w:eastAsia="仿宋"/>
                <w:sz w:val="21"/>
              </w:rPr>
              <w:t>响</w:t>
            </w:r>
          </w:p>
          <w:p>
            <w:pPr>
              <w:pStyle w:val="8"/>
              <w:spacing w:before="54"/>
              <w:ind w:left="107"/>
              <w:rPr>
                <w:sz w:val="21"/>
              </w:rPr>
            </w:pPr>
            <w:r>
              <w:rPr>
                <w:sz w:val="21"/>
              </w:rPr>
              <w:t>https://</w:t>
            </w:r>
            <w:r>
              <w:fldChar w:fldCharType="begin"/>
            </w:r>
            <w:r>
              <w:instrText xml:space="preserve"> HYPERLINK "http://www.xuexi.cn/lgpage/detail/index.html?id=17892909603988576509" \h </w:instrText>
            </w:r>
            <w:r>
              <w:fldChar w:fldCharType="separate"/>
            </w:r>
            <w:r>
              <w:rPr>
                <w:sz w:val="21"/>
              </w:rPr>
              <w:t>www.xuexi.cn/lgpage/detail/index.html?id=17892909603988576509</w:t>
            </w:r>
            <w:r>
              <w:rPr>
                <w:sz w:val="21"/>
              </w:rPr>
              <w:fldChar w:fldCharType="end"/>
            </w:r>
          </w:p>
        </w:tc>
        <w:tc>
          <w:tcPr>
            <w:tcW w:w="354" w:type="pc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1月9日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14:00</w:t>
            </w:r>
          </w:p>
        </w:tc>
        <w:tc>
          <w:tcPr>
            <w:tcW w:w="394" w:type="pc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1月9日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19:00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小组讨论1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352" w:type="pct"/>
          </w:tcPr>
          <w:p>
            <w:pPr>
              <w:pStyle w:val="8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9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ind w:left="89" w:right="127"/>
              <w:jc w:val="center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第三讲</w:t>
            </w:r>
          </w:p>
        </w:tc>
        <w:tc>
          <w:tcPr>
            <w:tcW w:w="1417" w:type="pct"/>
          </w:tcPr>
          <w:p>
            <w:pPr>
              <w:pStyle w:val="8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6"/>
              <w:rPr>
                <w:rFonts w:ascii="仿宋_GB2312"/>
                <w:b/>
                <w:sz w:val="27"/>
              </w:rPr>
            </w:pPr>
          </w:p>
          <w:p>
            <w:pPr>
              <w:pStyle w:val="8"/>
              <w:ind w:left="10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《新中国70年七个重大理论问题》</w:t>
            </w:r>
          </w:p>
        </w:tc>
        <w:tc>
          <w:tcPr>
            <w:tcW w:w="2482" w:type="pct"/>
          </w:tcPr>
          <w:p>
            <w:pPr>
              <w:pStyle w:val="8"/>
              <w:spacing w:before="22" w:line="292" w:lineRule="auto"/>
              <w:ind w:left="107" w:right="517"/>
              <w:rPr>
                <w:rFonts w:hint="eastAsia" w:ascii="仿宋" w:hAnsi="仿宋" w:eastAsia="仿宋"/>
                <w:sz w:val="21"/>
              </w:rPr>
            </w:pPr>
            <w:r>
              <w:rPr>
                <w:sz w:val="21"/>
              </w:rPr>
              <w:t>“</w:t>
            </w:r>
            <w:r>
              <w:rPr>
                <w:rFonts w:hint="eastAsia" w:ascii="仿宋" w:hAnsi="仿宋" w:eastAsia="仿宋"/>
                <w:sz w:val="21"/>
              </w:rPr>
              <w:t>灯塔</w:t>
            </w:r>
            <w:r>
              <w:rPr>
                <w:sz w:val="21"/>
              </w:rPr>
              <w:t>—</w:t>
            </w:r>
            <w:r>
              <w:rPr>
                <w:rFonts w:hint="eastAsia" w:ascii="仿宋" w:hAnsi="仿宋" w:eastAsia="仿宋"/>
                <w:sz w:val="21"/>
              </w:rPr>
              <w:t>党建在线</w:t>
            </w:r>
            <w:r>
              <w:rPr>
                <w:sz w:val="21"/>
              </w:rPr>
              <w:t>”</w:t>
            </w:r>
            <w:r>
              <w:rPr>
                <w:rFonts w:hint="eastAsia" w:ascii="仿宋" w:hAnsi="仿宋" w:eastAsia="仿宋"/>
                <w:sz w:val="21"/>
              </w:rPr>
              <w:t>党员教育网课程资源：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"https://dyjy.dtdjzx.gov.cn/#/study/specially?specialId=3524779936089088第一集" </w:instrText>
            </w:r>
            <w:r>
              <w:rPr>
                <w:sz w:val="21"/>
              </w:rPr>
              <w:fldChar w:fldCharType="separate"/>
            </w:r>
            <w:r>
              <w:rPr>
                <w:rStyle w:val="5"/>
                <w:sz w:val="21"/>
              </w:rPr>
              <w:t>https://dyjy.dtdjzx.gov.cn/#/study/specially?specialId=3524779936089088</w:t>
            </w:r>
            <w:r>
              <w:rPr>
                <w:rStyle w:val="5"/>
                <w:rFonts w:hint="eastAsia" w:ascii="仿宋" w:hAnsi="仿宋" w:eastAsia="仿宋"/>
                <w:color w:val="auto"/>
                <w:sz w:val="21"/>
                <w:u w:val="none"/>
              </w:rPr>
              <w:t>第一集</w:t>
            </w:r>
            <w:r>
              <w:rPr>
                <w:sz w:val="21"/>
              </w:rPr>
              <w:fldChar w:fldCharType="end"/>
            </w:r>
            <w:r>
              <w:rPr>
                <w:rFonts w:hint="eastAsia" w:ascii="仿宋" w:hAnsi="仿宋" w:eastAsia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</w:rPr>
              <w:t>马克思主义为什么行</w:t>
            </w:r>
          </w:p>
          <w:p>
            <w:pPr>
              <w:pStyle w:val="8"/>
              <w:spacing w:line="254" w:lineRule="exact"/>
              <w:ind w:left="10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第三集</w:t>
            </w: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1"/>
              </w:rPr>
              <w:t>中国特色社会主义为什么好</w:t>
            </w:r>
          </w:p>
          <w:p>
            <w:pPr>
              <w:pStyle w:val="8"/>
              <w:spacing w:before="43"/>
              <w:ind w:left="10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第四集</w:t>
            </w: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1"/>
              </w:rPr>
              <w:t>中国道路为什么值得自信</w:t>
            </w:r>
          </w:p>
        </w:tc>
        <w:tc>
          <w:tcPr>
            <w:tcW w:w="354" w:type="pct"/>
            <w:vMerge w:val="restar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1月10日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8:00</w:t>
            </w:r>
          </w:p>
        </w:tc>
        <w:tc>
          <w:tcPr>
            <w:tcW w:w="394" w:type="pct"/>
            <w:vMerge w:val="restar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1月10日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11:00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小组讨论4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52" w:type="pct"/>
          </w:tcPr>
          <w:p>
            <w:pPr>
              <w:pStyle w:val="8"/>
              <w:spacing w:before="12"/>
              <w:rPr>
                <w:rFonts w:ascii="仿宋_GB2312"/>
                <w:b/>
                <w:sz w:val="35"/>
              </w:rPr>
            </w:pPr>
          </w:p>
          <w:p>
            <w:pPr>
              <w:pStyle w:val="8"/>
              <w:ind w:left="89" w:right="127"/>
              <w:jc w:val="center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第四讲</w:t>
            </w:r>
          </w:p>
        </w:tc>
        <w:tc>
          <w:tcPr>
            <w:tcW w:w="1417" w:type="pct"/>
          </w:tcPr>
          <w:p>
            <w:pPr>
              <w:pStyle w:val="8"/>
              <w:spacing w:before="96" w:line="312" w:lineRule="auto"/>
              <w:ind w:left="108" w:right="94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pacing w:val="-8"/>
                <w:sz w:val="24"/>
              </w:rPr>
              <w:t>《中国共产党廉洁自律准则》与《中</w:t>
            </w:r>
            <w:r>
              <w:rPr>
                <w:rFonts w:hint="eastAsia" w:ascii="仿宋" w:eastAsia="仿宋"/>
                <w:sz w:val="24"/>
              </w:rPr>
              <w:t>国共产党纪律处分条例》专题学习:</w:t>
            </w:r>
          </w:p>
          <w:p>
            <w:pPr>
              <w:pStyle w:val="8"/>
              <w:spacing w:before="2"/>
              <w:ind w:left="10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违反党纪党规的案例解析</w:t>
            </w:r>
          </w:p>
        </w:tc>
        <w:tc>
          <w:tcPr>
            <w:tcW w:w="2482" w:type="pct"/>
          </w:tcPr>
          <w:p>
            <w:pPr>
              <w:pStyle w:val="8"/>
              <w:spacing w:before="171" w:line="288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“</w:t>
            </w:r>
            <w:r>
              <w:rPr>
                <w:rFonts w:hint="eastAsia" w:ascii="仿宋" w:hAnsi="仿宋" w:eastAsia="仿宋"/>
                <w:sz w:val="21"/>
              </w:rPr>
              <w:t>灯塔</w:t>
            </w:r>
            <w:r>
              <w:rPr>
                <w:sz w:val="21"/>
              </w:rPr>
              <w:t>—</w:t>
            </w:r>
            <w:r>
              <w:rPr>
                <w:rFonts w:hint="eastAsia" w:ascii="仿宋" w:hAnsi="仿宋" w:eastAsia="仿宋"/>
                <w:sz w:val="21"/>
              </w:rPr>
              <w:t>党建在线</w:t>
            </w:r>
            <w:r>
              <w:rPr>
                <w:sz w:val="21"/>
              </w:rPr>
              <w:t>”</w:t>
            </w:r>
            <w:r>
              <w:rPr>
                <w:rFonts w:hint="eastAsia" w:ascii="仿宋" w:hAnsi="仿宋" w:eastAsia="仿宋"/>
                <w:sz w:val="21"/>
              </w:rPr>
              <w:t>党员教育网课程资源：</w:t>
            </w:r>
            <w:r>
              <w:rPr>
                <w:sz w:val="21"/>
              </w:rPr>
              <w:t>https://dyjy.dtdjzx.gov.cn/#/study/playList?courseId=156</w:t>
            </w:r>
          </w:p>
        </w:tc>
        <w:tc>
          <w:tcPr>
            <w:tcW w:w="354" w:type="pct"/>
            <w:vMerge w:val="continue"/>
            <w:tcBorders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</w:rPr>
            </w:pPr>
          </w:p>
        </w:tc>
        <w:tc>
          <w:tcPr>
            <w:tcW w:w="394" w:type="pct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352" w:type="pct"/>
          </w:tcPr>
          <w:p>
            <w:pPr>
              <w:pStyle w:val="8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7"/>
              <w:rPr>
                <w:rFonts w:ascii="仿宋_GB2312"/>
                <w:b/>
                <w:sz w:val="25"/>
              </w:rPr>
            </w:pPr>
          </w:p>
          <w:p>
            <w:pPr>
              <w:pStyle w:val="8"/>
              <w:spacing w:before="1"/>
              <w:ind w:left="89" w:right="127"/>
              <w:jc w:val="center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第五讲</w:t>
            </w:r>
          </w:p>
        </w:tc>
        <w:tc>
          <w:tcPr>
            <w:tcW w:w="1417" w:type="pct"/>
          </w:tcPr>
          <w:p>
            <w:pPr>
              <w:pStyle w:val="8"/>
              <w:rPr>
                <w:rFonts w:ascii="仿宋_GB2312"/>
                <w:b/>
                <w:sz w:val="24"/>
              </w:rPr>
            </w:pPr>
          </w:p>
          <w:p>
            <w:pPr>
              <w:pStyle w:val="8"/>
              <w:spacing w:before="5"/>
              <w:rPr>
                <w:rFonts w:ascii="仿宋_GB2312"/>
                <w:b/>
                <w:sz w:val="28"/>
              </w:rPr>
            </w:pPr>
          </w:p>
          <w:p>
            <w:pPr>
              <w:pStyle w:val="8"/>
              <w:ind w:left="10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《这就是中国》</w:t>
            </w:r>
          </w:p>
        </w:tc>
        <w:tc>
          <w:tcPr>
            <w:tcW w:w="2482" w:type="pct"/>
          </w:tcPr>
          <w:p>
            <w:pPr>
              <w:pStyle w:val="8"/>
              <w:spacing w:before="46"/>
              <w:ind w:left="107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“学习强国-学习电视台-理论频道-学习讲座”课程资源：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68"/>
              </w:tabs>
              <w:spacing w:before="50" w:after="0" w:line="276" w:lineRule="auto"/>
              <w:ind w:left="107" w:right="450" w:firstLine="0"/>
              <w:jc w:val="left"/>
              <w:rPr>
                <w:sz w:val="21"/>
              </w:rPr>
            </w:pPr>
            <w:r>
              <w:rPr>
                <w:rFonts w:hint="eastAsia" w:ascii="仿宋_GB2312" w:eastAsia="仿宋_GB2312"/>
                <w:spacing w:val="-3"/>
                <w:sz w:val="21"/>
              </w:rPr>
              <w:t>百年未有之大变局</w:t>
            </w:r>
            <w:r>
              <w:rPr>
                <w:rFonts w:hint="eastAsia" w:ascii="仿宋_GB2312" w:eastAsia="仿宋_GB2312"/>
                <w:sz w:val="21"/>
              </w:rPr>
              <w:t>（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上</w:t>
            </w:r>
            <w:r>
              <w:rPr>
                <w:rFonts w:hint="eastAsia" w:ascii="仿宋_GB2312" w:eastAsia="仿宋_GB2312"/>
                <w:sz w:val="21"/>
              </w:rPr>
              <w:t>）</w:t>
            </w:r>
            <w:r>
              <w:fldChar w:fldCharType="begin"/>
            </w:r>
            <w:r>
              <w:instrText xml:space="preserve"> HYPERLINK "https://www.xuexi.cn/lgpage/detail/index.html?id=12680056576239480202" \h </w:instrText>
            </w:r>
            <w:r>
              <w:fldChar w:fldCharType="separate"/>
            </w:r>
            <w:r>
              <w:rPr>
                <w:spacing w:val="-1"/>
                <w:sz w:val="21"/>
              </w:rPr>
              <w:t>https://www.xuexi.cn/lgpage/detail/index.html?id=12680056576239480202</w:t>
            </w:r>
            <w:r>
              <w:rPr>
                <w:spacing w:val="-1"/>
                <w:sz w:val="21"/>
              </w:rPr>
              <w:fldChar w:fldCharType="end"/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72"/>
              </w:tabs>
              <w:spacing w:before="47" w:after="0" w:line="240" w:lineRule="auto"/>
              <w:ind w:left="371" w:right="0" w:hanging="265"/>
              <w:jc w:val="lef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3"/>
                <w:sz w:val="21"/>
              </w:rPr>
              <w:t>百年未有之大变局（下</w:t>
            </w:r>
            <w:r>
              <w:rPr>
                <w:rFonts w:hint="eastAsia" w:ascii="仿宋_GB2312" w:eastAsia="仿宋_GB2312"/>
                <w:sz w:val="21"/>
              </w:rPr>
              <w:t>）</w:t>
            </w:r>
          </w:p>
          <w:p>
            <w:pPr>
              <w:pStyle w:val="8"/>
              <w:spacing w:before="38"/>
              <w:ind w:left="107"/>
              <w:rPr>
                <w:sz w:val="21"/>
              </w:rPr>
            </w:pPr>
            <w:r>
              <w:rPr>
                <w:sz w:val="21"/>
              </w:rPr>
              <w:t>https://</w:t>
            </w:r>
            <w:r>
              <w:fldChar w:fldCharType="begin"/>
            </w:r>
            <w:r>
              <w:instrText xml:space="preserve"> HYPERLINK "http://www.xuexi.cn/lgpage/detail/index.html?id=9312218689087634920" \h </w:instrText>
            </w:r>
            <w:r>
              <w:fldChar w:fldCharType="separate"/>
            </w:r>
            <w:r>
              <w:rPr>
                <w:sz w:val="21"/>
              </w:rPr>
              <w:t>www.xuexi.cn/lgpage/detail/index.html?id=9312218689087634920</w:t>
            </w:r>
            <w:r>
              <w:rPr>
                <w:sz w:val="21"/>
              </w:rPr>
              <w:fldChar w:fldCharType="end"/>
            </w:r>
          </w:p>
        </w:tc>
        <w:tc>
          <w:tcPr>
            <w:tcW w:w="354" w:type="pc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1月10日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14:00</w:t>
            </w:r>
          </w:p>
        </w:tc>
        <w:tc>
          <w:tcPr>
            <w:tcW w:w="394" w:type="pct"/>
            <w:vAlign w:val="center"/>
          </w:tcPr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1月10日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16:00</w:t>
            </w:r>
          </w:p>
          <w:p>
            <w:pPr>
              <w:pStyle w:val="8"/>
              <w:spacing w:before="1"/>
              <w:ind w:left="108"/>
              <w:jc w:val="both"/>
              <w:rPr>
                <w:rFonts w:hint="default" w:ascii="仿宋" w:eastAsia="仿宋"/>
                <w:sz w:val="24"/>
                <w:lang w:val="en-US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小组讨论3</w:t>
            </w:r>
          </w:p>
        </w:tc>
      </w:tr>
    </w:tbl>
    <w:p>
      <w:pPr>
        <w:spacing w:after="0"/>
        <w:jc w:val="center"/>
        <w:rPr>
          <w:rFonts w:ascii="仿宋"/>
          <w:sz w:val="24"/>
        </w:rPr>
        <w:sectPr>
          <w:type w:val="continuous"/>
          <w:pgSz w:w="16840" w:h="11910" w:orient="landscape"/>
          <w:pgMar w:top="1080" w:right="1380" w:bottom="280" w:left="1220" w:header="720" w:footer="720" w:gutter="0"/>
        </w:sectPr>
      </w:pPr>
    </w:p>
    <w:p>
      <w:pPr>
        <w:pStyle w:val="2"/>
        <w:spacing w:line="20" w:lineRule="exact"/>
        <w:ind w:left="102" w:right="-15"/>
        <w:rPr>
          <w:sz w:val="2"/>
        </w:rPr>
      </w:pPr>
      <w:r>
        <w:rPr>
          <w:sz w:val="2"/>
        </w:rPr>
        <w:pict>
          <v:group id="_x0000_s1032" o:spid="_x0000_s1032" o:spt="203" style="height:0.75pt;width:456.45pt;" coordsize="9129,15">
            <o:lock v:ext="edit"/>
            <v:line id="_x0000_s1033" o:spid="_x0000_s1033" o:spt="20" style="position:absolute;left:0;top:7;height:0;width:9129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14"/>
        </w:rPr>
      </w:pPr>
    </w:p>
    <w:p>
      <w:pPr>
        <w:spacing w:before="67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附件2</w:t>
      </w:r>
    </w:p>
    <w:p>
      <w:pPr>
        <w:pStyle w:val="2"/>
        <w:spacing w:before="1"/>
        <w:ind w:left="0"/>
        <w:rPr>
          <w:b/>
          <w:sz w:val="9"/>
        </w:rPr>
      </w:pPr>
      <w:r>
        <w:pict>
          <v:group id="_x0000_s1034" o:spid="_x0000_s1034" o:spt="203" style="position:absolute;left:0pt;margin-left:135.7pt;margin-top:7.75pt;height:21.5pt;width:324.1pt;mso-position-horizontal-relative:page;mso-wrap-distance-bottom:0pt;mso-wrap-distance-top:0pt;z-index:-251655168;mso-width-relative:page;mso-height-relative:page;" coordorigin="3504,156" coordsize="6482,430">
            <o:lock v:ext="edit"/>
            <v:shape id="_x0000_s1035" o:spid="_x0000_s1035" o:spt="75" type="#_x0000_t75" style="position:absolute;left:3504;top:155;height:430;width:3601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6" o:spid="_x0000_s1036" o:spt="75" type="#_x0000_t75" style="position:absolute;left:6745;top:155;height:430;width:3241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w10:wrap type="topAndBottom"/>
          </v:group>
        </w:pict>
      </w:r>
    </w:p>
    <w:p>
      <w:pPr>
        <w:pStyle w:val="2"/>
        <w:ind w:left="0"/>
        <w:rPr>
          <w:b/>
          <w:sz w:val="20"/>
        </w:rPr>
      </w:pPr>
    </w:p>
    <w:p>
      <w:pPr>
        <w:pStyle w:val="2"/>
        <w:spacing w:before="7"/>
        <w:ind w:left="0"/>
        <w:rPr>
          <w:b/>
          <w:sz w:val="20"/>
        </w:rPr>
      </w:pPr>
    </w:p>
    <w:p>
      <w:pPr>
        <w:pStyle w:val="2"/>
        <w:spacing w:before="58"/>
        <w:ind w:left="738"/>
        <w:rPr>
          <w:rFonts w:hint="eastAsia" w:ascii="黑体" w:eastAsia="黑体"/>
        </w:rPr>
      </w:pPr>
      <w:r>
        <w:rPr>
          <w:rFonts w:hint="eastAsia" w:ascii="黑体" w:eastAsia="黑体"/>
        </w:rPr>
        <w:t>一、个人自学重点研读书目</w:t>
      </w:r>
    </w:p>
    <w:p>
      <w:pPr>
        <w:pStyle w:val="7"/>
        <w:numPr>
          <w:ilvl w:val="0"/>
          <w:numId w:val="2"/>
        </w:numPr>
        <w:tabs>
          <w:tab w:val="left" w:pos="979"/>
          <w:tab w:val="left" w:pos="2539"/>
        </w:tabs>
        <w:spacing w:before="115" w:after="0" w:line="312" w:lineRule="auto"/>
        <w:ind w:left="138" w:right="111" w:firstLine="599"/>
        <w:jc w:val="left"/>
        <w:rPr>
          <w:sz w:val="30"/>
        </w:rPr>
      </w:pPr>
      <w:r>
        <w:rPr>
          <w:spacing w:val="4"/>
          <w:sz w:val="30"/>
        </w:rPr>
        <w:t>习</w:t>
      </w:r>
      <w:r>
        <w:rPr>
          <w:sz w:val="30"/>
        </w:rPr>
        <w:t>近</w:t>
      </w:r>
      <w:r>
        <w:rPr>
          <w:spacing w:val="4"/>
          <w:sz w:val="30"/>
        </w:rPr>
        <w:t>平</w:t>
      </w:r>
      <w:r>
        <w:rPr>
          <w:sz w:val="30"/>
        </w:rPr>
        <w:t>在</w:t>
      </w:r>
      <w:r>
        <w:rPr>
          <w:spacing w:val="4"/>
          <w:sz w:val="30"/>
        </w:rPr>
        <w:t>中</w:t>
      </w:r>
      <w:r>
        <w:rPr>
          <w:sz w:val="30"/>
        </w:rPr>
        <w:t>国</w:t>
      </w:r>
      <w:r>
        <w:rPr>
          <w:spacing w:val="4"/>
          <w:sz w:val="30"/>
        </w:rPr>
        <w:t>共</w:t>
      </w:r>
      <w:r>
        <w:rPr>
          <w:sz w:val="30"/>
        </w:rPr>
        <w:t>产</w:t>
      </w:r>
      <w:r>
        <w:rPr>
          <w:spacing w:val="4"/>
          <w:sz w:val="30"/>
        </w:rPr>
        <w:t>党</w:t>
      </w:r>
      <w:r>
        <w:rPr>
          <w:sz w:val="30"/>
        </w:rPr>
        <w:t>第</w:t>
      </w:r>
      <w:r>
        <w:rPr>
          <w:spacing w:val="4"/>
          <w:sz w:val="30"/>
        </w:rPr>
        <w:t>十</w:t>
      </w:r>
      <w:r>
        <w:rPr>
          <w:sz w:val="30"/>
        </w:rPr>
        <w:t>九</w:t>
      </w:r>
      <w:r>
        <w:rPr>
          <w:spacing w:val="4"/>
          <w:sz w:val="30"/>
        </w:rPr>
        <w:t>次</w:t>
      </w:r>
      <w:r>
        <w:rPr>
          <w:sz w:val="30"/>
        </w:rPr>
        <w:t>全</w:t>
      </w:r>
      <w:r>
        <w:rPr>
          <w:spacing w:val="4"/>
          <w:sz w:val="30"/>
        </w:rPr>
        <w:t>国</w:t>
      </w:r>
      <w:r>
        <w:rPr>
          <w:sz w:val="30"/>
        </w:rPr>
        <w:t>代</w:t>
      </w:r>
      <w:r>
        <w:rPr>
          <w:spacing w:val="4"/>
          <w:sz w:val="30"/>
        </w:rPr>
        <w:t>表</w:t>
      </w:r>
      <w:r>
        <w:rPr>
          <w:spacing w:val="8"/>
          <w:sz w:val="30"/>
        </w:rPr>
        <w:t>大</w:t>
      </w:r>
      <w:r>
        <w:rPr>
          <w:spacing w:val="4"/>
          <w:sz w:val="30"/>
        </w:rPr>
        <w:t>会</w:t>
      </w:r>
      <w:r>
        <w:rPr>
          <w:sz w:val="30"/>
        </w:rPr>
        <w:t>上</w:t>
      </w:r>
      <w:r>
        <w:rPr>
          <w:spacing w:val="4"/>
          <w:sz w:val="30"/>
        </w:rPr>
        <w:t>的</w:t>
      </w:r>
      <w:r>
        <w:rPr>
          <w:sz w:val="30"/>
        </w:rPr>
        <w:t>报</w:t>
      </w:r>
      <w:r>
        <w:rPr>
          <w:spacing w:val="6"/>
          <w:sz w:val="30"/>
        </w:rPr>
        <w:t>告</w:t>
      </w:r>
      <w:r>
        <w:rPr>
          <w:sz w:val="30"/>
        </w:rPr>
        <w:t>《</w:t>
      </w:r>
      <w:r>
        <w:rPr>
          <w:spacing w:val="4"/>
          <w:sz w:val="30"/>
        </w:rPr>
        <w:t>决</w:t>
      </w:r>
      <w:r>
        <w:rPr>
          <w:sz w:val="30"/>
        </w:rPr>
        <w:t>胜全面建成小康社会</w:t>
      </w:r>
      <w:r>
        <w:rPr>
          <w:sz w:val="30"/>
        </w:rPr>
        <w:tab/>
      </w:r>
      <w:r>
        <w:rPr>
          <w:sz w:val="30"/>
        </w:rPr>
        <w:t>夺取新时代中国特色社会主义伟大胜利》</w:t>
      </w:r>
    </w:p>
    <w:p>
      <w:pPr>
        <w:pStyle w:val="7"/>
        <w:numPr>
          <w:ilvl w:val="0"/>
          <w:numId w:val="2"/>
        </w:numPr>
        <w:tabs>
          <w:tab w:val="left" w:pos="979"/>
        </w:tabs>
        <w:spacing w:before="2" w:after="0" w:line="312" w:lineRule="auto"/>
        <w:ind w:left="138" w:right="113" w:firstLine="599"/>
        <w:jc w:val="left"/>
        <w:rPr>
          <w:sz w:val="30"/>
        </w:rPr>
      </w:pPr>
      <w:r>
        <w:rPr>
          <w:sz w:val="30"/>
        </w:rPr>
        <w:t>《中国共产党章程》（</w:t>
      </w:r>
      <w:r>
        <w:rPr>
          <w:rFonts w:ascii="Times New Roman" w:eastAsia="Times New Roman"/>
          <w:sz w:val="30"/>
        </w:rPr>
        <w:t>2017</w:t>
      </w:r>
      <w:r>
        <w:rPr>
          <w:sz w:val="30"/>
        </w:rPr>
        <w:t>年版）</w:t>
      </w:r>
      <w:r>
        <w:rPr>
          <w:spacing w:val="-1"/>
          <w:sz w:val="30"/>
        </w:rPr>
        <w:t>《中国共产党发展党员工作</w:t>
      </w:r>
      <w:r>
        <w:rPr>
          <w:sz w:val="30"/>
        </w:rPr>
        <w:t>细则》</w:t>
      </w:r>
    </w:p>
    <w:p>
      <w:pPr>
        <w:pStyle w:val="7"/>
        <w:numPr>
          <w:ilvl w:val="0"/>
          <w:numId w:val="2"/>
        </w:numPr>
        <w:tabs>
          <w:tab w:val="left" w:pos="979"/>
        </w:tabs>
        <w:spacing w:before="2" w:after="0" w:line="312" w:lineRule="auto"/>
        <w:ind w:left="138" w:right="114" w:firstLine="599"/>
        <w:jc w:val="left"/>
        <w:rPr>
          <w:sz w:val="30"/>
        </w:rPr>
      </w:pPr>
      <w:r>
        <w:rPr>
          <w:spacing w:val="-10"/>
          <w:sz w:val="30"/>
        </w:rPr>
        <w:t>《中国共产党廉洁自律准则》《中国共产党纪律处分条例》《关于新形势下党内政治生活的若干准则》《中国共产党党内监督条例》</w:t>
      </w:r>
    </w:p>
    <w:p>
      <w:pPr>
        <w:pStyle w:val="7"/>
        <w:numPr>
          <w:ilvl w:val="0"/>
          <w:numId w:val="2"/>
        </w:numPr>
        <w:tabs>
          <w:tab w:val="left" w:pos="979"/>
        </w:tabs>
        <w:spacing w:before="0" w:after="0" w:line="383" w:lineRule="exact"/>
        <w:ind w:left="978" w:right="0" w:hanging="241"/>
        <w:jc w:val="left"/>
        <w:rPr>
          <w:sz w:val="30"/>
        </w:rPr>
      </w:pPr>
      <w:r>
        <w:rPr>
          <w:spacing w:val="-12"/>
          <w:sz w:val="30"/>
        </w:rPr>
        <w:t>习近平总书记《在纪念五四运动</w:t>
      </w:r>
      <w:r>
        <w:rPr>
          <w:rFonts w:ascii="Times New Roman" w:eastAsia="Times New Roman"/>
          <w:sz w:val="30"/>
        </w:rPr>
        <w:t>100</w:t>
      </w:r>
      <w:r>
        <w:rPr>
          <w:spacing w:val="-14"/>
          <w:sz w:val="30"/>
        </w:rPr>
        <w:t>周年大会上的讲话》、《在</w:t>
      </w:r>
    </w:p>
    <w:p>
      <w:pPr>
        <w:pStyle w:val="2"/>
        <w:spacing w:before="117"/>
      </w:pPr>
      <w:r>
        <w:t>北京大学师生座谈会上的讲话》（</w:t>
      </w:r>
      <w:r>
        <w:rPr>
          <w:rFonts w:ascii="Times New Roman" w:eastAsia="Times New Roman"/>
        </w:rPr>
        <w:t>2018</w:t>
      </w:r>
      <w:r>
        <w:t>年</w:t>
      </w:r>
      <w:r>
        <w:rPr>
          <w:rFonts w:ascii="Times New Roman" w:eastAsia="Times New Roman"/>
        </w:rPr>
        <w:t>5</w:t>
      </w:r>
      <w:r>
        <w:t>月</w:t>
      </w:r>
      <w:r>
        <w:rPr>
          <w:rFonts w:ascii="Times New Roman" w:eastAsia="Times New Roman"/>
        </w:rPr>
        <w:t>2</w:t>
      </w:r>
      <w:r>
        <w:t>日）</w:t>
      </w:r>
    </w:p>
    <w:p>
      <w:pPr>
        <w:pStyle w:val="7"/>
        <w:numPr>
          <w:ilvl w:val="0"/>
          <w:numId w:val="2"/>
        </w:numPr>
        <w:tabs>
          <w:tab w:val="left" w:pos="979"/>
        </w:tabs>
        <w:spacing w:before="115" w:after="0" w:line="240" w:lineRule="auto"/>
        <w:ind w:left="978" w:right="0" w:hanging="241"/>
        <w:jc w:val="left"/>
        <w:rPr>
          <w:sz w:val="30"/>
        </w:rPr>
      </w:pPr>
      <w:r>
        <w:rPr>
          <w:sz w:val="30"/>
        </w:rPr>
        <w:t>中国共产党第十九届中央委员会第五次全体会议公报（</w:t>
      </w:r>
      <w:r>
        <w:rPr>
          <w:rFonts w:ascii="Times New Roman" w:eastAsia="Times New Roman"/>
          <w:sz w:val="30"/>
        </w:rPr>
        <w:t>2020</w:t>
      </w:r>
      <w:r>
        <w:rPr>
          <w:sz w:val="30"/>
        </w:rPr>
        <w:t>年</w:t>
      </w:r>
    </w:p>
    <w:p>
      <w:pPr>
        <w:pStyle w:val="2"/>
        <w:spacing w:before="115"/>
      </w:pPr>
      <w:r>
        <w:rPr>
          <w:rFonts w:ascii="Times New Roman" w:eastAsia="Times New Roman"/>
        </w:rPr>
        <w:t>10</w:t>
      </w:r>
      <w:r>
        <w:t>月</w:t>
      </w:r>
      <w:r>
        <w:rPr>
          <w:rFonts w:ascii="Times New Roman" w:eastAsia="Times New Roman"/>
        </w:rPr>
        <w:t>29</w:t>
      </w:r>
      <w:r>
        <w:t>日）</w:t>
      </w:r>
      <w:bookmarkStart w:id="0" w:name="_GoBack"/>
      <w:bookmarkEnd w:id="0"/>
    </w:p>
    <w:p>
      <w:pPr>
        <w:pStyle w:val="2"/>
        <w:spacing w:before="117"/>
        <w:ind w:left="738"/>
        <w:rPr>
          <w:rFonts w:hint="eastAsia" w:ascii="黑体" w:eastAsia="黑体"/>
        </w:rPr>
      </w:pPr>
      <w:r>
        <w:rPr>
          <w:rFonts w:hint="eastAsia" w:ascii="黑体" w:eastAsia="黑体"/>
        </w:rPr>
        <w:t>二、小组讨论参考题目</w:t>
      </w:r>
    </w:p>
    <w:p>
      <w:pPr>
        <w:pStyle w:val="2"/>
        <w:spacing w:before="115" w:line="312" w:lineRule="auto"/>
        <w:ind w:right="118" w:firstLine="599"/>
      </w:pPr>
      <w:r>
        <w:t>重点围绕以下题目，结合自身实际，深入思考，认真讨论，讨论时间不少于</w:t>
      </w:r>
      <w:r>
        <w:rPr>
          <w:rFonts w:ascii="Times New Roman" w:eastAsia="Times New Roman"/>
        </w:rPr>
        <w:t>4</w:t>
      </w:r>
      <w:r>
        <w:t>课时。</w:t>
      </w:r>
    </w:p>
    <w:p>
      <w:pPr>
        <w:pStyle w:val="7"/>
        <w:numPr>
          <w:ilvl w:val="0"/>
          <w:numId w:val="3"/>
        </w:numPr>
        <w:tabs>
          <w:tab w:val="left" w:pos="967"/>
        </w:tabs>
        <w:spacing w:before="1" w:after="0" w:line="312" w:lineRule="auto"/>
        <w:ind w:left="138" w:right="119" w:firstLine="599"/>
        <w:jc w:val="left"/>
        <w:rPr>
          <w:sz w:val="30"/>
        </w:rPr>
      </w:pPr>
      <w:r>
        <w:rPr>
          <w:sz w:val="30"/>
        </w:rPr>
        <w:t>如何坚定理想信念，进一步端正入党动机，做到思想入党、组织入党、行动入党？</w:t>
      </w:r>
    </w:p>
    <w:p>
      <w:pPr>
        <w:pStyle w:val="7"/>
        <w:numPr>
          <w:ilvl w:val="0"/>
          <w:numId w:val="3"/>
        </w:numPr>
        <w:tabs>
          <w:tab w:val="left" w:pos="966"/>
        </w:tabs>
        <w:spacing w:before="0" w:after="0" w:line="383" w:lineRule="exact"/>
        <w:ind w:left="966" w:right="0" w:hanging="228"/>
        <w:jc w:val="left"/>
        <w:rPr>
          <w:sz w:val="30"/>
        </w:rPr>
      </w:pPr>
      <w:r>
        <w:rPr>
          <w:sz w:val="30"/>
        </w:rPr>
        <w:t>青年学生如何践行社会主义核心价值观？</w:t>
      </w:r>
    </w:p>
    <w:p>
      <w:pPr>
        <w:pStyle w:val="7"/>
        <w:numPr>
          <w:ilvl w:val="0"/>
          <w:numId w:val="3"/>
        </w:numPr>
        <w:tabs>
          <w:tab w:val="left" w:pos="967"/>
        </w:tabs>
        <w:spacing w:before="118" w:after="0" w:line="312" w:lineRule="auto"/>
        <w:ind w:left="138" w:right="119" w:firstLine="599"/>
        <w:jc w:val="left"/>
        <w:rPr>
          <w:sz w:val="30"/>
        </w:rPr>
      </w:pPr>
      <w:r>
        <w:rPr>
          <w:sz w:val="30"/>
        </w:rPr>
        <w:t>如何进一步明确党员标准，加强自身修养，成为一名合格的共产党员？</w:t>
      </w:r>
    </w:p>
    <w:p>
      <w:pPr>
        <w:pStyle w:val="7"/>
        <w:numPr>
          <w:ilvl w:val="0"/>
          <w:numId w:val="3"/>
        </w:numPr>
        <w:tabs>
          <w:tab w:val="left" w:pos="966"/>
        </w:tabs>
        <w:spacing w:before="0" w:after="0" w:line="384" w:lineRule="exact"/>
        <w:ind w:left="966" w:right="0" w:hanging="228"/>
        <w:jc w:val="left"/>
        <w:rPr>
          <w:sz w:val="30"/>
        </w:rPr>
      </w:pPr>
      <w:r>
        <w:rPr>
          <w:sz w:val="30"/>
        </w:rPr>
        <w:t>如何进一步增强党规党纪的意识，做到遵章守纪、廉洁修身？</w:t>
      </w:r>
    </w:p>
    <w:p>
      <w:pPr>
        <w:pStyle w:val="2"/>
        <w:spacing w:before="117"/>
        <w:ind w:left="738"/>
        <w:rPr>
          <w:rFonts w:hint="eastAsia" w:ascii="黑体" w:eastAsia="黑体"/>
        </w:rPr>
      </w:pPr>
      <w:r>
        <w:rPr>
          <w:rFonts w:hint="eastAsia" w:ascii="黑体" w:eastAsia="黑体"/>
        </w:rPr>
        <w:t>三、撰写培训心得</w:t>
      </w:r>
    </w:p>
    <w:p>
      <w:pPr>
        <w:pStyle w:val="2"/>
        <w:spacing w:before="115" w:line="312" w:lineRule="auto"/>
        <w:ind w:right="116" w:firstLine="599"/>
        <w:jc w:val="both"/>
      </w:pPr>
      <w:r>
        <w:t>学员根据培训各专题，结合自学内容，认真梳理培训心得体会，紧紧围绕进一步坚定理想信念、增强党性修养、端正入党动机撰写一篇培训心得。</w:t>
      </w:r>
    </w:p>
    <w:sectPr>
      <w:pgSz w:w="11910" w:h="16840"/>
      <w:pgMar w:top="1060" w:right="1340" w:bottom="280" w:left="12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8" w:hanging="240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54" w:hanging="24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24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3" w:hanging="24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98" w:hanging="24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13" w:hanging="24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7" w:hanging="24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2" w:hanging="24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57" w:hanging="24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83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67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51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34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18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20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88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569" w:hanging="160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8" w:hanging="228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54" w:hanging="2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2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3" w:hanging="2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98" w:hanging="2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13" w:hanging="2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7" w:hanging="2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2" w:hanging="2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57" w:hanging="22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28A7229"/>
    <w:rsid w:val="156947D3"/>
    <w:rsid w:val="6A855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8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38" w:firstLine="59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9"/>
    <customShpInfo spid="_x0000_s1030"/>
    <customShpInfo spid="_x0000_s1031"/>
    <customShpInfo spid="_x0000_s1028"/>
    <customShpInfo spid="_x0000_s1033"/>
    <customShpInfo spid="_x0000_s1032"/>
    <customShpInfo spid="_x0000_s1035"/>
    <customShpInfo spid="_x0000_s1036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2021-01-05T07:49:00Z</dcterms:created>
  <dc:creator>Administrator</dc:creator>
  <cp:lastModifiedBy>国大宝</cp:lastModifiedBy>
  <dcterms:modified xsi:type="dcterms:W3CDTF">2021-01-05T08:29:12Z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2021-01-05T00:00:00Z</vt:filetime>
  </property>
  <property fmtid="{D5CDD505-2E9C-101B-9397-08002B2CF9AE}" pid="5" name="KSOProductBuildVer">
    <vt:lpwstr>2052-11.1.0.10228</vt:lpwstr>
  </property>
</Properties>
</file>