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招生计划</w:t>
      </w:r>
    </w:p>
    <w:p>
      <w:pPr>
        <w:numPr>
          <w:ilvl w:val="0"/>
          <w:numId w:val="1"/>
        </w:num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法学专业（国际商法方向）</w:t>
      </w:r>
    </w:p>
    <w:p>
      <w:pPr>
        <w:numPr>
          <w:numId w:val="0"/>
        </w:numPr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>吉林</w:t>
      </w:r>
    </w:p>
    <w:p>
      <w:pPr>
        <w:numPr>
          <w:numId w:val="0"/>
        </w:numPr>
      </w:pPr>
      <w:r>
        <w:drawing>
          <wp:inline distT="0" distB="0" distL="114300" distR="114300">
            <wp:extent cx="5264150" cy="836295"/>
            <wp:effectExtent l="0" t="0" r="889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黑龙江</w:t>
      </w:r>
    </w:p>
    <w:p>
      <w:pPr>
        <w:numPr>
          <w:numId w:val="0"/>
        </w:numPr>
      </w:pPr>
      <w:r>
        <w:drawing>
          <wp:inline distT="0" distB="0" distL="114300" distR="114300">
            <wp:extent cx="5266690" cy="830580"/>
            <wp:effectExtent l="0" t="0" r="635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山东</w:t>
      </w:r>
    </w:p>
    <w:p>
      <w:pPr>
        <w:numPr>
          <w:numId w:val="0"/>
        </w:numPr>
      </w:pPr>
      <w:r>
        <w:drawing>
          <wp:inline distT="0" distB="0" distL="114300" distR="114300">
            <wp:extent cx="5273040" cy="81851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贵州</w:t>
      </w:r>
    </w:p>
    <w:p>
      <w:pPr>
        <w:numPr>
          <w:numId w:val="0"/>
        </w:numPr>
        <w:rPr>
          <w:rFonts w:hint="eastAsia"/>
          <w:b/>
          <w:bCs/>
          <w:sz w:val="36"/>
          <w:szCs w:val="36"/>
          <w:lang w:val="en-US" w:eastAsia="zh-CN"/>
        </w:rPr>
      </w:pPr>
      <w:r>
        <w:drawing>
          <wp:inline distT="0" distB="0" distL="114300" distR="114300">
            <wp:extent cx="5262880" cy="661670"/>
            <wp:effectExtent l="0" t="0" r="1016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新疆</w:t>
      </w:r>
    </w:p>
    <w:p>
      <w:r>
        <w:drawing>
          <wp:inline distT="0" distB="0" distL="114300" distR="114300">
            <wp:extent cx="5269865" cy="387350"/>
            <wp:effectExtent l="0" t="0" r="317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历年分数线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吉林</w:t>
      </w:r>
    </w:p>
    <w:p>
      <w:r>
        <w:drawing>
          <wp:inline distT="0" distB="0" distL="114300" distR="114300">
            <wp:extent cx="5267325" cy="624205"/>
            <wp:effectExtent l="0" t="0" r="571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黑龙江</w:t>
      </w:r>
    </w:p>
    <w:p>
      <w:r>
        <w:drawing>
          <wp:inline distT="0" distB="0" distL="114300" distR="114300">
            <wp:extent cx="5269230" cy="635635"/>
            <wp:effectExtent l="0" t="0" r="381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山东</w:t>
      </w:r>
    </w:p>
    <w:p>
      <w:r>
        <w:drawing>
          <wp:inline distT="0" distB="0" distL="114300" distR="114300">
            <wp:extent cx="5273675" cy="615950"/>
            <wp:effectExtent l="0" t="0" r="14605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贵州</w:t>
      </w:r>
    </w:p>
    <w:p>
      <w:r>
        <w:drawing>
          <wp:inline distT="0" distB="0" distL="114300" distR="114300">
            <wp:extent cx="5269865" cy="605790"/>
            <wp:effectExtent l="0" t="0" r="3175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0C5D3F"/>
    <w:multiLevelType w:val="singleLevel"/>
    <w:tmpl w:val="FD0C5D3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Y2MzNzVmMTIxNjgwN2I5ZGJkM2VlMWY3YzZlOGYifQ=="/>
  </w:docVars>
  <w:rsids>
    <w:rsidRoot w:val="00000000"/>
    <w:rsid w:val="3F1C3149"/>
    <w:rsid w:val="4DEB281B"/>
    <w:rsid w:val="5490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2024-06-27T05:32:45Z</dcterms:created>
  <dc:creator>HUAWEI</dc:creator>
  <cp:lastModifiedBy>青春在线</cp:lastModifiedBy>
  <dcterms:modified xsi:type="dcterms:W3CDTF">2024-06-27T05:49:31Z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85C2C92ABDCF4AEA86D0E7F2BBDE16C4_12</vt:lpwstr>
  </property>
</Properties>
</file>