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’Times New Roman’" w:hAnsi="’Times New Roman’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法学院转专业学生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  <w:lang w:val="en-US" w:eastAsia="zh-CN"/>
        </w:rPr>
        <w:t>考核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选拔办法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根据《山东理工大学普通本科学生转专业办法》（鲁理工大政发〔2017〕140 号）相关规定，为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公平、公正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地开展转专业考核选拔工作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定本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选拔办法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选拔原则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我院将本着公平、公正、公开的原则进行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选拔。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二、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选拔方式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将根据报名情况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采用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笔试、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面试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等考核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。选拔小组由5-7人组成。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内容及评价方式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将重点围绕思想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政治、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学习态度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知识结构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、未来打算及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专业素养等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方面展开，力争选拔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基础好、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素质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、全面发展的学生进入本专业学习。具有明显专业特长的学生优先选拔。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考核实行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打分评价，最后按综合得分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在及格的基础上择优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录取。</w:t>
      </w:r>
      <w:bookmarkStart w:id="0" w:name="_GoBack"/>
      <w:bookmarkEnd w:id="0"/>
    </w:p>
    <w:p>
      <w:pPr>
        <w:widowControl/>
        <w:spacing w:line="560" w:lineRule="exact"/>
        <w:ind w:firstLine="560" w:firstLineChars="20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报名时间与方式</w:t>
      </w:r>
    </w:p>
    <w:p>
      <w:pPr>
        <w:spacing w:line="590" w:lineRule="exact"/>
        <w:ind w:firstLine="640" w:firstLineChars="200"/>
        <w:jc w:val="both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FF0000"/>
          <w:sz w:val="32"/>
          <w:szCs w:val="32"/>
        </w:rPr>
        <w:t>日-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FF0000"/>
          <w:sz w:val="32"/>
          <w:szCs w:val="32"/>
        </w:rPr>
        <w:t>日（下午5：00前）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/>
          <w:b/>
          <w:bCs/>
          <w:sz w:val="32"/>
          <w:szCs w:val="32"/>
        </w:rPr>
        <w:instrText xml:space="preserve"> HYPERLINK "mailto:2019级普通本科学生登录教学综合信息服务平台，根据申请操作说明进行转专业申请；2018级普通本科学生填写《山东理工大学转专业申请表》电子版发送至法学院教学科研管理办公室联系邮箱fxyjxk@163.com。" </w:instrTex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/>
          <w:bCs/>
          <w:sz w:val="32"/>
          <w:szCs w:val="32"/>
        </w:rPr>
        <w:t>20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 w:eastAsia="zh-CN"/>
        </w:rPr>
        <w:t>21</w:t>
      </w:r>
      <w:r>
        <w:rPr>
          <w:rStyle w:val="7"/>
          <w:rFonts w:hint="eastAsia" w:ascii="仿宋" w:hAnsi="仿宋" w:eastAsia="仿宋"/>
          <w:b/>
          <w:bCs/>
          <w:sz w:val="32"/>
          <w:szCs w:val="32"/>
        </w:rPr>
        <w:t>级普通本科学生登录教学综合信息服务平台，进行转专业申请；20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" w:hAnsi="仿宋" w:eastAsia="仿宋"/>
          <w:b/>
          <w:bCs/>
          <w:sz w:val="32"/>
          <w:szCs w:val="32"/>
        </w:rPr>
        <w:t>级普通本科学生填写《山东理工大学转专业申请表》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 w:eastAsia="zh-CN"/>
        </w:rPr>
        <w:t>交</w:t>
      </w:r>
      <w:r>
        <w:rPr>
          <w:rStyle w:val="7"/>
          <w:rFonts w:hint="eastAsia" w:ascii="仿宋" w:hAnsi="仿宋" w:eastAsia="仿宋"/>
          <w:b/>
          <w:bCs/>
          <w:sz w:val="32"/>
          <w:szCs w:val="32"/>
        </w:rPr>
        <w:t>至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eastAsia="zh-CN"/>
        </w:rPr>
        <w:t>法</w:t>
      </w:r>
      <w:r>
        <w:rPr>
          <w:rStyle w:val="7"/>
          <w:rFonts w:hint="eastAsia" w:ascii="仿宋" w:hAnsi="仿宋" w:eastAsia="仿宋"/>
          <w:b/>
          <w:bCs/>
          <w:sz w:val="32"/>
          <w:szCs w:val="32"/>
        </w:rPr>
        <w:t>学院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eastAsia="zh-CN"/>
        </w:rPr>
        <w:t>教学科研管理办公室（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 w:eastAsia="zh-CN"/>
        </w:rPr>
        <w:t>西校区2号教学楼315中</w:t>
      </w:r>
      <w:r>
        <w:rPr>
          <w:rStyle w:val="7"/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end"/>
      </w:r>
    </w:p>
    <w:p>
      <w:pPr>
        <w:spacing w:line="590" w:lineRule="exact"/>
        <w:ind w:firstLine="640" w:firstLineChars="200"/>
        <w:jc w:val="both"/>
        <w:outlineLvl w:val="0"/>
        <w:rPr>
          <w:rStyle w:val="7"/>
          <w:rFonts w:hint="eastAsia"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Style w:val="7"/>
          <w:rFonts w:hint="eastAsia" w:ascii="仿宋" w:hAnsi="仿宋" w:eastAsia="仿宋"/>
          <w:sz w:val="32"/>
          <w:szCs w:val="32"/>
        </w:rPr>
        <w:t>、注意事项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1.学生必须如实填写报名信息。如有弄虚作假者，一经发现，取消录取资格，并按学校有关规定处理。</w:t>
      </w:r>
    </w:p>
    <w:p>
      <w:pPr>
        <w:spacing w:line="590" w:lineRule="exact"/>
        <w:ind w:firstLine="640" w:firstLineChars="200"/>
        <w:jc w:val="both"/>
        <w:outlineLvl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2.申请转专业的学生请及时</w:t>
      </w:r>
      <w:r>
        <w:rPr>
          <w:rFonts w:hint="eastAsia" w:ascii="仿宋" w:hAnsi="仿宋" w:eastAsia="仿宋"/>
          <w:sz w:val="32"/>
          <w:szCs w:val="32"/>
          <w:lang w:eastAsia="zh-CN"/>
        </w:rPr>
        <w:t>登陆法学院网站：</w:t>
      </w:r>
    </w:p>
    <w:p>
      <w:pPr>
        <w:spacing w:line="590" w:lineRule="exact"/>
        <w:ind w:firstLine="640" w:firstLineChars="200"/>
        <w:jc w:val="both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eastAsia="zh-CN"/>
        </w:rPr>
        <w:instrText xml:space="preserve"> HYPERLINK "https://law.sdut.edu.cn" </w:instrTex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  <w:lang w:eastAsia="zh-CN"/>
        </w:rPr>
        <w:t>https://law.sdut.edu.cn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查看学院选拔结果。</w:t>
      </w:r>
      <w:r>
        <w:rPr>
          <w:rFonts w:hint="eastAsia" w:ascii="仿宋" w:hAnsi="仿宋" w:eastAsia="仿宋"/>
          <w:b/>
          <w:sz w:val="32"/>
          <w:szCs w:val="32"/>
        </w:rPr>
        <w:t>被录取学生如有意退出，请务必在学院公示结束前向转入学院提出申请。</w:t>
      </w:r>
      <w:r>
        <w:rPr>
          <w:rFonts w:hint="eastAsia" w:ascii="仿宋" w:hAnsi="仿宋" w:eastAsia="仿宋"/>
          <w:sz w:val="32"/>
          <w:szCs w:val="32"/>
        </w:rPr>
        <w:t>公示期结束，教务处公布名单并进行学籍异动后，一律不得退出。</w:t>
      </w:r>
    </w:p>
    <w:p>
      <w:pPr>
        <w:spacing w:line="590" w:lineRule="exact"/>
        <w:ind w:firstLine="960" w:firstLineChars="300"/>
        <w:jc w:val="both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法学院</w:t>
      </w:r>
    </w:p>
    <w:p>
      <w:pPr>
        <w:widowControl/>
        <w:spacing w:line="560" w:lineRule="exact"/>
        <w:ind w:firstLine="4480" w:firstLineChars="16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二○二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二十一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sectPr>
      <w:headerReference r:id="rId3" w:type="default"/>
      <w:pgSz w:w="11906" w:h="16838"/>
      <w:pgMar w:top="2155" w:right="2041" w:bottom="2041" w:left="215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36B6F"/>
    <w:rsid w:val="66BF668A"/>
    <w:rsid w:val="7966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51</Words>
  <Characters>291</Characters>
  <Lines>2</Lines>
  <Paragraphs>1</Paragraphs>
  <TotalTime>45</TotalTime>
  <ScaleCrop>false</ScaleCrop>
  <LinksUpToDate>false</LinksUpToDate>
  <CharactersWithSpaces>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2019-02-24T10:17:00Z</dcterms:created>
  <dc:creator>MC SYSTEM</dc:creator>
  <cp:lastModifiedBy>chenille</cp:lastModifiedBy>
  <cp:lastPrinted>2022-02-21T08:14:00Z</cp:lastPrinted>
  <dcterms:modified xsi:type="dcterms:W3CDTF">2022-02-22T08:44:51Z</dcterms:modified>
  <dc:title>2009级普通本科学生申请转入法学院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0CE09427EA964003AD40E14472BAEB46</vt:lpwstr>
  </property>
</Properties>
</file>